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color w:val="898989"/>
          <w:sz w:val="21"/>
          <w:szCs w:val="21"/>
        </w:rPr>
      </w:pPr>
      <w:r>
        <w:rPr>
          <w:color w:val="333333"/>
          <w:shd w:val="clear" w:fill="FFFFFF"/>
        </w:rPr>
        <w:t xml:space="preserve">部分钢铁产品出口关税调整政策解读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898989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898989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  <w:r>
        <w:rPr>
          <w:rStyle w:val="21"/>
          <w:rFonts w:hint="eastAsia" w:ascii="宋体" w:hAnsi="宋体" w:eastAsia="宋体" w:cs="宋体"/>
          <w:color w:val="898989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898989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为促进钢铁行业转型升级和高质量发展，根据《国务院关税税则委员会关于进一步调整钢铁产品出口关税的公告》（税委会公告〔2021〕6号），自2021年8月1日起，取消高纯生铁、铬铁出口暂定税率，恢复实施20%和40%的出口税率。具体如下：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bdr w:val="none" w:color="auto" w:sz="0" w:space="0"/>
          <w:shd w:val="clear" w:fill="FFFFFF"/>
        </w:rPr>
        <w:t>一、高纯生铁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高纯生铁（含锰量&lt;0.08%，含磷量&lt;0.03%,含硫量&lt;0.02%,含钛量&lt;0.03%），政策调整前适用15%的出口暂定税率。调整后，出口暂定税率取消，上述产品恢复实施20%出口关税。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bdr w:val="none" w:color="auto" w:sz="0" w:space="0"/>
          <w:shd w:val="clear" w:fill="FFFFFF"/>
        </w:rPr>
        <w:t>二、铬铁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铬铁，按重量计含碳量不同分别归入税则号列72024100（按重量计含碳量在4%以上）和72024900（按重量计含碳量不超过4%），政策调整前适用20%的出口暂定税率。调整后，出口暂定税率取消，上述产品恢复实施40%出口关税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为方便企业申报，小编整理了出口关税调整涉及的10位海关商品编号（详见下表），需要注意的是，出口税率调整后，商品编号7201100010与7201100090合并为7201100000，供申报参考。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bdr w:val="none" w:color="auto" w:sz="0" w:space="0"/>
          <w:shd w:val="clear" w:fill="FFFFFF"/>
        </w:rPr>
        <w:t>出口钢铁产品税率调整情况</w:t>
      </w:r>
    </w:p>
    <w:p>
      <w:pPr>
        <w:pStyle w:val="3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7315200" cy="41814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47453"/>
    <w:rsid w:val="0B84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840" w:lineRule="atLeast"/>
      <w:ind w:left="0" w:right="0"/>
      <w:jc w:val="center"/>
    </w:pPr>
    <w:rPr>
      <w:rFonts w:hint="eastAsia" w:ascii="微软雅黑" w:hAnsi="微软雅黑" w:eastAsia="微软雅黑" w:cs="微软雅黑"/>
      <w:kern w:val="44"/>
      <w:sz w:val="57"/>
      <w:szCs w:val="5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HTML Definition"/>
    <w:basedOn w:val="5"/>
    <w:uiPriority w:val="0"/>
  </w:style>
  <w:style w:type="character" w:styleId="8">
    <w:name w:val="HTML Variable"/>
    <w:basedOn w:val="5"/>
    <w:uiPriority w:val="0"/>
  </w:style>
  <w:style w:type="character" w:styleId="9">
    <w:name w:val="HTML Code"/>
    <w:basedOn w:val="5"/>
    <w:uiPriority w:val="0"/>
    <w:rPr>
      <w:rFonts w:ascii="Courier New" w:hAnsi="Courier New"/>
      <w:sz w:val="20"/>
    </w:rPr>
  </w:style>
  <w:style w:type="character" w:styleId="10">
    <w:name w:val="HTML Cite"/>
    <w:basedOn w:val="5"/>
    <w:uiPriority w:val="0"/>
  </w:style>
  <w:style w:type="character" w:customStyle="1" w:styleId="11">
    <w:name w:val="place"/>
    <w:basedOn w:val="5"/>
    <w:uiPriority w:val="0"/>
    <w:rPr>
      <w:bdr w:val="none" w:color="auto" w:sz="0" w:space="0"/>
    </w:rPr>
  </w:style>
  <w:style w:type="character" w:customStyle="1" w:styleId="12">
    <w:name w:val="place1"/>
    <w:basedOn w:val="5"/>
    <w:uiPriority w:val="0"/>
    <w:rPr>
      <w:bdr w:val="none" w:color="auto" w:sz="0" w:space="0"/>
    </w:rPr>
  </w:style>
  <w:style w:type="character" w:customStyle="1" w:styleId="13">
    <w:name w:val="place2"/>
    <w:basedOn w:val="5"/>
    <w:uiPriority w:val="0"/>
    <w:rPr>
      <w:rFonts w:hint="eastAsia" w:ascii="微软雅黑" w:hAnsi="微软雅黑" w:eastAsia="微软雅黑" w:cs="微软雅黑"/>
      <w:color w:val="888888"/>
      <w:sz w:val="25"/>
      <w:szCs w:val="25"/>
      <w:bdr w:val="none" w:color="auto" w:sz="0" w:space="0"/>
    </w:rPr>
  </w:style>
  <w:style w:type="character" w:customStyle="1" w:styleId="14">
    <w:name w:val="place3"/>
    <w:basedOn w:val="5"/>
    <w:uiPriority w:val="0"/>
    <w:rPr>
      <w:bdr w:val="none" w:color="auto" w:sz="0" w:space="0"/>
    </w:rPr>
  </w:style>
  <w:style w:type="character" w:customStyle="1" w:styleId="15">
    <w:name w:val="font"/>
    <w:basedOn w:val="5"/>
    <w:uiPriority w:val="0"/>
  </w:style>
  <w:style w:type="character" w:customStyle="1" w:styleId="16">
    <w:name w:val="font1"/>
    <w:basedOn w:val="5"/>
    <w:uiPriority w:val="0"/>
  </w:style>
  <w:style w:type="character" w:customStyle="1" w:styleId="17">
    <w:name w:val="laypage_curr"/>
    <w:basedOn w:val="5"/>
    <w:uiPriority w:val="0"/>
    <w:rPr>
      <w:color w:val="FFFDF4"/>
      <w:shd w:val="clear" w:fill="0B67A6"/>
    </w:rPr>
  </w:style>
  <w:style w:type="character" w:customStyle="1" w:styleId="18">
    <w:name w:val="noline"/>
    <w:basedOn w:val="5"/>
    <w:uiPriority w:val="0"/>
  </w:style>
  <w:style w:type="character" w:customStyle="1" w:styleId="19">
    <w:name w:val="hover15"/>
    <w:basedOn w:val="5"/>
    <w:uiPriority w:val="0"/>
    <w:rPr>
      <w:color w:val="025291"/>
    </w:rPr>
  </w:style>
  <w:style w:type="character" w:customStyle="1" w:styleId="20">
    <w:name w:val="hover16"/>
    <w:basedOn w:val="5"/>
    <w:uiPriority w:val="0"/>
    <w:rPr>
      <w:color w:val="015293"/>
    </w:rPr>
  </w:style>
  <w:style w:type="character" w:customStyle="1" w:styleId="21">
    <w:name w:val="gwds_more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2021-10-21T01:35:00Z</dcterms:created>
  <dc:creator>幻瞳</dc:creator>
  <cp:lastModifiedBy>幻瞳</cp:lastModifiedBy>
  <dcterms:modified xsi:type="dcterms:W3CDTF">2021-10-21T01:47:18Z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D958B11334454268883954FEA98FD32A</vt:lpwstr>
  </property>
</Properties>
</file>